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FFA Class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Agriculture Entries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Madison County Fair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Garden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100 Tomatoes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101 Beans (Snap or Lima)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102 Sweet Corn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103 Peppers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104 Cucumber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105 Squash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106 Cantaloupe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107 Watermelon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108 Cabbage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109 Zucchini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110 Carrots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111 Egg Plant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112 Radish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113 Onions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114 Blackberries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115 Other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Honey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200 Quart Jar no Comb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201 Quart Jar with Comb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Tobacco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500 Green Stick Burley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501 Stripped Flyings Hand Burley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502 Stripped Brights Hand Burley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503 Stripped Leaf Hand Burley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504 Stripped Tips Hand Burley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Forestry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703 Novice Leaf Collection (20-40 labeled leaves)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704 Advanced Leaf Collection (40 + labeled leaves)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Horticulture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397 Greenhouse Model Design Display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398 Landscape Design Display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399A. Blooming House Plants 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399B. Cacti/Succulents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399C. Ferns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  <w:t xml:space="preserve">399D. Ficus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399E. Blooming Annuals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  <w:t xml:space="preserve">399F. Schefflera 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399G. Low light foliage plants 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399H. Hanging Baskets other than ferns 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  <w:t xml:space="preserve">399I. High light foliage plants </w:t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399J. Any Other Plants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Floral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400A. Artificial Flower Arrangement Class </w:t>
      </w:r>
    </w:p>
    <w:p w:rsidR="00000000" w:rsidDel="00000000" w:rsidP="00000000" w:rsidRDefault="00000000" w:rsidRPr="00000000" w14:paraId="00000032">
      <w:pPr>
        <w:ind w:firstLine="720"/>
        <w:rPr/>
      </w:pPr>
      <w:r w:rsidDel="00000000" w:rsidR="00000000" w:rsidRPr="00000000">
        <w:rPr>
          <w:rtl w:val="0"/>
        </w:rPr>
        <w:t xml:space="preserve">400B. Dried Flower Arrangement Class </w:t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>
          <w:rtl w:val="0"/>
        </w:rPr>
        <w:t xml:space="preserve">400C. Live Flower Arrangement Class </w:t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  <w:t xml:space="preserve">400D. Terrarium </w:t>
      </w:r>
    </w:p>
    <w:p w:rsidR="00000000" w:rsidDel="00000000" w:rsidP="00000000" w:rsidRDefault="00000000" w:rsidRPr="00000000" w14:paraId="00000035">
      <w:pPr>
        <w:ind w:firstLine="720"/>
        <w:rPr/>
      </w:pPr>
      <w:r w:rsidDel="00000000" w:rsidR="00000000" w:rsidRPr="00000000">
        <w:rPr>
          <w:rtl w:val="0"/>
        </w:rPr>
        <w:t xml:space="preserve">400E. Dish Gardens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Ag Mechanics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392 Individual Agricultural Mechanics Exhibit - Large </w:t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393 Individual Agricultural Mechanics Exhibit - Medium </w:t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  <w:t xml:space="preserve">394 Individual Agricultural Mechanics Exhibit - Small </w:t>
      </w:r>
    </w:p>
    <w:p w:rsidR="00000000" w:rsidDel="00000000" w:rsidP="00000000" w:rsidRDefault="00000000" w:rsidRPr="00000000" w14:paraId="00000040">
      <w:pPr>
        <w:ind w:firstLine="720"/>
        <w:rPr/>
      </w:pPr>
      <w:r w:rsidDel="00000000" w:rsidR="00000000" w:rsidRPr="00000000">
        <w:rPr>
          <w:rtl w:val="0"/>
        </w:rPr>
        <w:t xml:space="preserve">395 Individual Agricultural Mechanics Exhibit - Large Restoration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Hay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388 Best Alfalfa (less than 5 % grass)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389 Best Legume Grass Mix (other than alfalfa)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390 Best Alfalfa Grass Mix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391 Best Grass Hay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FFA Stars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402 Chapter Star Farmer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404 Chapter Star in Agribusiness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406 Chapter Star in Ag Placement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Agriscience Fair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408 Agriscience Fair Display Chapter Winner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vWbDyPx3lnfKNdlLrxjkSLLGA==">AMUW2mWWtcfCGWxXjww1RBAwc8zIMU5igBivH9EA2wxgvwF+JbW04m8VosadepSHaMx03Qh/zE2EphIbFKly3qU9Kq82lEzIlaskIBSHWlvy70Mzb7tqOnttuArtMiCcSq+ZSfuLNx3P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2019-05-30T17:06:00Z</dcterms:created>
  <dc:creator>Anderson, Kevin</dc:creator>
</cp:coreProperties>
</file>